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F1E" w:rsidRDefault="00593F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"/>
        <w:tblW w:w="6339" w:type="dxa"/>
        <w:jc w:val="right"/>
        <w:tblInd w:w="0" w:type="dxa"/>
        <w:tblLayout w:type="fixed"/>
        <w:tblLook w:val="0000" w:firstRow="0" w:lastRow="0" w:firstColumn="0" w:lastColumn="0" w:noHBand="0" w:noVBand="0"/>
      </w:tblPr>
      <w:tblGrid>
        <w:gridCol w:w="6339"/>
      </w:tblGrid>
      <w:tr w:rsidR="00593F1E">
        <w:trPr>
          <w:jc w:val="right"/>
        </w:trPr>
        <w:tc>
          <w:tcPr>
            <w:tcW w:w="6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593F1E" w:rsidRDefault="00192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565"/>
              </w:tabs>
              <w:spacing w:before="90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6"/>
                <w:szCs w:val="26"/>
              </w:rPr>
              <w:tab/>
              <w:t xml:space="preserve">AANVRAAGFORMULIER VAKANTIEVERLOF </w:t>
            </w:r>
          </w:p>
          <w:p w:rsidR="00593F1E" w:rsidRDefault="00192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565"/>
              </w:tabs>
              <w:spacing w:before="90"/>
              <w:jc w:val="center"/>
              <w:rPr>
                <w:rFonts w:ascii="Arial" w:eastAsia="Arial" w:hAnsi="Arial" w:cs="Arial"/>
                <w:color w:val="000000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6"/>
                <w:szCs w:val="26"/>
              </w:rPr>
              <w:t>(LPW art. 11f)</w:t>
            </w:r>
          </w:p>
          <w:p w:rsidR="00593F1E" w:rsidRDefault="00593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593F1E" w:rsidRDefault="00593F1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0"/>
        <w:tblW w:w="467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78"/>
      </w:tblGrid>
      <w:tr w:rsidR="00593F1E">
        <w:tc>
          <w:tcPr>
            <w:tcW w:w="4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593F1E" w:rsidRDefault="00192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 w:after="5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  <w:u w:val="single"/>
              </w:rPr>
              <w:t xml:space="preserve">IN TE VULLEN DOOR DE OUDER/VERZORGER </w:t>
            </w:r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>(maximaal 10 dagen per schooljaar)</w:t>
            </w:r>
          </w:p>
        </w:tc>
      </w:tr>
    </w:tbl>
    <w:p w:rsidR="00593F1E" w:rsidRDefault="00593F1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1"/>
        <w:tblW w:w="1018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188"/>
      </w:tblGrid>
      <w:tr w:rsidR="00593F1E">
        <w:tc>
          <w:tcPr>
            <w:tcW w:w="10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3F1E" w:rsidRDefault="00192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1.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  <w:u w:val="single"/>
              </w:rPr>
              <w:t>Gegevens leerling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:</w:t>
            </w:r>
          </w:p>
          <w:p w:rsidR="00593F1E" w:rsidRDefault="00593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93F1E" w:rsidRDefault="00192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20"/>
                <w:tab w:val="left" w:pos="5784"/>
              </w:tabs>
              <w:ind w:left="254" w:hanging="25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ab/>
              <w:t xml:space="preserve">Naam:            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  <w:u w:val="single"/>
              </w:rPr>
              <w:t xml:space="preserve">                                                                             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Geboortedatum:  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  <w:u w:val="single"/>
              </w:rPr>
              <w:t xml:space="preserve">                                     </w:t>
            </w:r>
          </w:p>
          <w:p w:rsidR="00593F1E" w:rsidRDefault="00192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20"/>
                <w:tab w:val="left" w:pos="5784"/>
              </w:tabs>
              <w:ind w:left="254" w:hanging="25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ab/>
              <w:t xml:space="preserve">Adres:            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  <w:u w:val="single"/>
              </w:rPr>
              <w:t xml:space="preserve">                                                                             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ab/>
              <w:t>BSN: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  <w:u w:val="single"/>
              </w:rPr>
              <w:t xml:space="preserve"> </w:t>
            </w:r>
          </w:p>
          <w:p w:rsidR="00593F1E" w:rsidRDefault="00192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20"/>
                <w:tab w:val="left" w:pos="5784"/>
                <w:tab w:val="left" w:pos="5834"/>
              </w:tabs>
              <w:ind w:left="254" w:hanging="25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ab/>
              <w:t xml:space="preserve">Postcode/woonplaats:     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  <w:u w:val="single"/>
              </w:rPr>
              <w:t xml:space="preserve">                                                            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   Groep/klas:          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  <w:u w:val="single"/>
              </w:rPr>
              <w:t xml:space="preserve">                                     </w:t>
            </w:r>
          </w:p>
          <w:p w:rsidR="00593F1E" w:rsidRDefault="00192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20"/>
                <w:tab w:val="left" w:pos="5784"/>
              </w:tabs>
              <w:spacing w:after="54"/>
              <w:ind w:left="254" w:hanging="25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ab/>
            </w:r>
          </w:p>
        </w:tc>
      </w:tr>
    </w:tbl>
    <w:p w:rsidR="00593F1E" w:rsidRDefault="00593F1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2"/>
        <w:tblW w:w="1018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188"/>
      </w:tblGrid>
      <w:tr w:rsidR="00593F1E">
        <w:tc>
          <w:tcPr>
            <w:tcW w:w="10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3F1E" w:rsidRDefault="00192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2.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  <w:u w:val="single"/>
              </w:rPr>
              <w:t>Gegevens ouders/verzorgers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:</w:t>
            </w:r>
          </w:p>
          <w:p w:rsidR="00593F1E" w:rsidRDefault="00593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93F1E" w:rsidRDefault="00192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54" w:hanging="25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ab/>
              <w:t xml:space="preserve">Naam:                     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</w:t>
            </w:r>
          </w:p>
          <w:p w:rsidR="00593F1E" w:rsidRDefault="00192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54" w:hanging="25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Relatie met leerling:   vader – moeder  verzorger 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  <w:u w:val="single"/>
              </w:rPr>
              <w:t xml:space="preserve">                                         </w:t>
            </w:r>
          </w:p>
          <w:p w:rsidR="00593F1E" w:rsidRDefault="00192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54" w:hanging="25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ab/>
              <w:t xml:space="preserve">Adres (indien anders): 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</w:t>
            </w:r>
          </w:p>
          <w:p w:rsidR="00593F1E" w:rsidRDefault="00192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54" w:hanging="254"/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ab/>
              <w:t xml:space="preserve">Telefoon:           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        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</w:t>
            </w:r>
          </w:p>
          <w:p w:rsidR="00593F1E" w:rsidRDefault="00593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593F1E" w:rsidRDefault="00593F1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3"/>
        <w:tblW w:w="1018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188"/>
      </w:tblGrid>
      <w:tr w:rsidR="00593F1E">
        <w:tc>
          <w:tcPr>
            <w:tcW w:w="10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3F1E" w:rsidRDefault="00192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3.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  <w:u w:val="single"/>
              </w:rPr>
              <w:t>Gegevens van leerlingen die andere school bezoeken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:</w:t>
            </w:r>
          </w:p>
          <w:p w:rsidR="00593F1E" w:rsidRDefault="00593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93F1E" w:rsidRDefault="00192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20"/>
                <w:tab w:val="left" w:pos="5784"/>
              </w:tabs>
              <w:ind w:left="254" w:hanging="25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ab/>
              <w:t xml:space="preserve">Naam:            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  <w:u w:val="single"/>
              </w:rPr>
              <w:t xml:space="preserve">                                                                                 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ab/>
              <w:t xml:space="preserve">Geboortedatum:  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  <w:u w:val="single"/>
              </w:rPr>
              <w:t xml:space="preserve">                                     </w:t>
            </w:r>
          </w:p>
          <w:p w:rsidR="00593F1E" w:rsidRDefault="00192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20"/>
                <w:tab w:val="left" w:pos="5784"/>
              </w:tabs>
              <w:ind w:left="254" w:hanging="25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School:            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  <w:u w:val="single"/>
              </w:rPr>
              <w:t xml:space="preserve">                                                                                 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  <w:u w:val="single"/>
              </w:rPr>
              <w:t xml:space="preserve"> </w:t>
            </w:r>
          </w:p>
          <w:p w:rsidR="00593F1E" w:rsidRDefault="00593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20"/>
                <w:tab w:val="left" w:pos="5784"/>
              </w:tabs>
              <w:spacing w:after="54"/>
              <w:ind w:left="254" w:hanging="25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93F1E" w:rsidRDefault="00192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20"/>
                <w:tab w:val="left" w:pos="5784"/>
              </w:tabs>
              <w:ind w:left="254" w:hanging="25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Naam:     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  <w:u w:val="single"/>
              </w:rPr>
              <w:t xml:space="preserve">                                                                                 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ab/>
              <w:t xml:space="preserve">Geboortedatum:  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  <w:u w:val="single"/>
              </w:rPr>
              <w:t xml:space="preserve">                                     </w:t>
            </w:r>
          </w:p>
          <w:p w:rsidR="00593F1E" w:rsidRDefault="00192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20"/>
                <w:tab w:val="left" w:pos="5784"/>
              </w:tabs>
              <w:ind w:left="254" w:hanging="25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School:            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  <w:u w:val="single"/>
              </w:rPr>
              <w:t xml:space="preserve">                                                                                 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  <w:u w:val="single"/>
              </w:rPr>
              <w:t xml:space="preserve"> </w:t>
            </w:r>
          </w:p>
          <w:p w:rsidR="00593F1E" w:rsidRDefault="00593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20"/>
                <w:tab w:val="left" w:pos="5784"/>
              </w:tabs>
              <w:spacing w:after="54"/>
              <w:ind w:left="254" w:hanging="25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93F1E" w:rsidRDefault="00192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20"/>
                <w:tab w:val="left" w:pos="5784"/>
              </w:tabs>
              <w:spacing w:after="54"/>
              <w:ind w:left="254" w:hanging="25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                                                                           </w:t>
            </w:r>
          </w:p>
        </w:tc>
      </w:tr>
    </w:tbl>
    <w:p w:rsidR="00593F1E" w:rsidRDefault="00593F1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4"/>
        <w:tblW w:w="1018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188"/>
      </w:tblGrid>
      <w:tr w:rsidR="00593F1E">
        <w:tc>
          <w:tcPr>
            <w:tcW w:w="10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3F1E" w:rsidRDefault="00192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4.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  <w:u w:val="single"/>
              </w:rPr>
              <w:t>Aard van beroep waardoor verlof buiten schoolvakantie wordt aangevraagd</w:t>
            </w:r>
          </w:p>
          <w:p w:rsidR="00593F1E" w:rsidRDefault="00593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93F1E" w:rsidRDefault="00192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______________________________________________________________________________________________</w:t>
            </w:r>
          </w:p>
          <w:p w:rsidR="00593F1E" w:rsidRDefault="00192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______________________________________________________________________________________________</w:t>
            </w:r>
          </w:p>
          <w:p w:rsidR="00593F1E" w:rsidRDefault="00192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______________________________________________________________________________________________</w:t>
            </w:r>
          </w:p>
          <w:p w:rsidR="00593F1E" w:rsidRDefault="00192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__________________________________________________________________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____________________________</w:t>
            </w:r>
          </w:p>
          <w:p w:rsidR="00593F1E" w:rsidRDefault="00593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93F1E" w:rsidRDefault="00192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(bewijzen toevoegen)</w:t>
            </w:r>
          </w:p>
        </w:tc>
      </w:tr>
    </w:tbl>
    <w:p w:rsidR="00593F1E" w:rsidRDefault="00593F1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5"/>
        <w:tblW w:w="1018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188"/>
      </w:tblGrid>
      <w:tr w:rsidR="00593F1E">
        <w:tc>
          <w:tcPr>
            <w:tcW w:w="10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3F1E" w:rsidRDefault="00192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5.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  <w:u w:val="single"/>
              </w:rPr>
              <w:t>Periode verlof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:</w:t>
            </w:r>
          </w:p>
          <w:p w:rsidR="00593F1E" w:rsidRDefault="00593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93F1E" w:rsidRDefault="00192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Ondergetekende verklaart dat hij/zij vanwege de specifieke aard van zijn/haar beroep niet tijdens de vastgestelde schoolvakanties met zijn/haar bovengenoemde kinderen op vakantie kan gaan.</w:t>
            </w:r>
          </w:p>
          <w:p w:rsidR="00593F1E" w:rsidRDefault="00192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Om die reden wil hij/zij van _______________ t/m _______________ me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 bovengenoemde kinderen op vakantie gaan.</w:t>
            </w:r>
          </w:p>
          <w:p w:rsidR="00593F1E" w:rsidRDefault="00192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Hij/zij verzoekt hiervoor vrijstelling van geregeld schoolbezoek.                                                           </w:t>
            </w:r>
          </w:p>
          <w:p w:rsidR="00593F1E" w:rsidRDefault="00593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593F1E" w:rsidRDefault="00593F1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6"/>
        <w:tblW w:w="1018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188"/>
      </w:tblGrid>
      <w:tr w:rsidR="00593F1E">
        <w:tc>
          <w:tcPr>
            <w:tcW w:w="10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3F1E" w:rsidRDefault="00192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ind w:left="254" w:hanging="25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6.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Handtekening ouder/verzorger:                                                       Eindhoven,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  <w:u w:val="single"/>
              </w:rPr>
              <w:t xml:space="preserve">                                                                              </w:t>
            </w:r>
          </w:p>
          <w:p w:rsidR="00593F1E" w:rsidRDefault="00593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593F1E" w:rsidRDefault="00593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593F1E" w:rsidRDefault="00593F1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p w:rsidR="00593F1E" w:rsidRDefault="001920C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br w:type="page"/>
      </w:r>
    </w:p>
    <w:tbl>
      <w:tblPr>
        <w:tblStyle w:val="a7"/>
        <w:tblW w:w="396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968"/>
      </w:tblGrid>
      <w:tr w:rsidR="00593F1E">
        <w:tc>
          <w:tcPr>
            <w:tcW w:w="39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593F1E" w:rsidRDefault="00192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 w:after="5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  <w:u w:val="single"/>
              </w:rPr>
              <w:lastRenderedPageBreak/>
              <w:t>IN TE VULLEN DOOR DE DIRECTEUR</w:t>
            </w:r>
          </w:p>
        </w:tc>
      </w:tr>
    </w:tbl>
    <w:p w:rsidR="00593F1E" w:rsidRDefault="00593F1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8"/>
        <w:tblW w:w="1018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188"/>
      </w:tblGrid>
      <w:tr w:rsidR="00593F1E">
        <w:tc>
          <w:tcPr>
            <w:tcW w:w="10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3F1E" w:rsidRDefault="00192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7. Het verlof wordt wel / niet verleend.</w:t>
            </w:r>
          </w:p>
          <w:p w:rsidR="00593F1E" w:rsidRDefault="00192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  Reden waarom het verlof niet wordt verleend:</w:t>
            </w:r>
          </w:p>
          <w:p w:rsidR="00593F1E" w:rsidRDefault="00192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54" w:hanging="254"/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  <w:u w:val="single"/>
              </w:rPr>
              <w:t xml:space="preserve">                                                                                              </w:t>
            </w:r>
          </w:p>
          <w:p w:rsidR="00593F1E" w:rsidRDefault="00593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54" w:hanging="254"/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</w:pPr>
          </w:p>
          <w:p w:rsidR="00593F1E" w:rsidRDefault="00593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54" w:hanging="254"/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</w:pPr>
          </w:p>
          <w:p w:rsidR="00593F1E" w:rsidRDefault="00192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54" w:hanging="25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(Informeer bij de scholen van de andere leerlingen uit het gezin of verlof wel/niet wordt verleend)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  <w:u w:val="single"/>
              </w:rPr>
              <w:t xml:space="preserve">                                                                                         </w:t>
            </w:r>
          </w:p>
          <w:p w:rsidR="00593F1E" w:rsidRDefault="00192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(Verlofaanvragen van meer dan 10 dagen zijn niet mogelijk!)</w:t>
            </w:r>
          </w:p>
        </w:tc>
      </w:tr>
    </w:tbl>
    <w:p w:rsidR="00593F1E" w:rsidRDefault="00593F1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p w:rsidR="00593F1E" w:rsidRDefault="00593F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ascii="Arial" w:eastAsia="Arial" w:hAnsi="Arial" w:cs="Arial"/>
          <w:color w:val="000000"/>
          <w:sz w:val="14"/>
          <w:szCs w:val="14"/>
        </w:rPr>
      </w:pPr>
    </w:p>
    <w:tbl>
      <w:tblPr>
        <w:tblStyle w:val="a9"/>
        <w:tblW w:w="1018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188"/>
      </w:tblGrid>
      <w:tr w:rsidR="00593F1E">
        <w:tc>
          <w:tcPr>
            <w:tcW w:w="10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3F1E" w:rsidRDefault="00192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20"/>
              </w:tabs>
              <w:spacing w:before="90"/>
              <w:ind w:left="254" w:hanging="25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8.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ab/>
              <w:t xml:space="preserve">Handtekening directeur:                                                       Eindhoven,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  <w:u w:val="single"/>
              </w:rPr>
              <w:t xml:space="preserve">                                                                              </w:t>
            </w:r>
          </w:p>
          <w:p w:rsidR="00593F1E" w:rsidRDefault="00593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593F1E" w:rsidRDefault="00593F1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000000"/>
        </w:rPr>
      </w:pPr>
    </w:p>
    <w:p w:rsidR="00593F1E" w:rsidRDefault="00593F1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000000"/>
        </w:rPr>
      </w:pPr>
    </w:p>
    <w:p w:rsidR="00593F1E" w:rsidRDefault="001920C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Richtlijnen en bezwaarprocedure: zie ommezijde</w:t>
      </w:r>
    </w:p>
    <w:p w:rsidR="00593F1E" w:rsidRDefault="001920C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000000"/>
        </w:rPr>
      </w:pPr>
      <w:r>
        <w:br w:type="page"/>
      </w:r>
    </w:p>
    <w:p w:rsidR="00593F1E" w:rsidRDefault="001920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>Richtlijnen verlof buiten de schoolvakanties</w:t>
      </w:r>
    </w:p>
    <w:p w:rsidR="00593F1E" w:rsidRDefault="00593F1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p w:rsidR="00593F1E" w:rsidRDefault="001920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Vakantieverlof</w:t>
      </w:r>
      <w:r>
        <w:rPr>
          <w:rFonts w:ascii="Arial" w:eastAsia="Arial" w:hAnsi="Arial" w:cs="Arial"/>
          <w:b/>
          <w:color w:val="000000"/>
          <w:sz w:val="18"/>
          <w:szCs w:val="18"/>
          <w:vertAlign w:val="superscript"/>
        </w:rPr>
        <w:footnoteReference w:id="1"/>
      </w:r>
    </w:p>
    <w:p w:rsidR="00593F1E" w:rsidRDefault="001920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Een verzoek om vakantieverlof op grond van artikel 13 a van de Leerplichtwet 1969 dient minimaal 8 weken van tevoren aan de directeur van de school te worden voorgelegd.</w:t>
      </w:r>
    </w:p>
    <w:p w:rsidR="00593F1E" w:rsidRDefault="00593F1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p w:rsidR="00593F1E" w:rsidRDefault="001920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Vakantieverlof kan alleen:</w:t>
      </w:r>
    </w:p>
    <w:p w:rsidR="00593F1E" w:rsidRDefault="001920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wegens de specifieke aard van het beroep van één van de ou</w:t>
      </w:r>
      <w:r>
        <w:rPr>
          <w:rFonts w:ascii="Arial" w:eastAsia="Arial" w:hAnsi="Arial" w:cs="Arial"/>
          <w:color w:val="000000"/>
          <w:sz w:val="18"/>
          <w:szCs w:val="18"/>
        </w:rPr>
        <w:t>ders het slechts mogelijk is buiten de schoolvakanties</w:t>
      </w:r>
    </w:p>
    <w:p w:rsidR="00593F1E" w:rsidRDefault="001920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op vakantie te gaan.</w:t>
      </w:r>
    </w:p>
    <w:p w:rsidR="00593F1E" w:rsidRDefault="001920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• een werkgeversverklaring wordt overlegd waaruit blijkt dat geen verlof binnen officiële schoolvakanties mogelijk is.</w:t>
      </w:r>
    </w:p>
    <w:p w:rsidR="00593F1E" w:rsidRDefault="001920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Verlof mag alleen volgens bovengenoemde reden en dit:</w:t>
      </w:r>
    </w:p>
    <w:p w:rsidR="00593F1E" w:rsidRDefault="001920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• mag e</w:t>
      </w:r>
      <w:r>
        <w:rPr>
          <w:rFonts w:ascii="Arial" w:eastAsia="Arial" w:hAnsi="Arial" w:cs="Arial"/>
          <w:color w:val="000000"/>
          <w:sz w:val="18"/>
          <w:szCs w:val="18"/>
        </w:rPr>
        <w:t>enmaal per schooljaar worden verleend;</w:t>
      </w:r>
    </w:p>
    <w:p w:rsidR="00593F1E" w:rsidRDefault="001920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• mag niet langer duren dan 10 schooldagen;</w:t>
      </w:r>
    </w:p>
    <w:p w:rsidR="00593F1E" w:rsidRDefault="001920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• mag niet plaatsvinden in de eerste twee lesweken van het schooljaar.</w:t>
      </w:r>
    </w:p>
    <w:p w:rsidR="00593F1E" w:rsidRDefault="001920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Bij een aanvraag voor verlof dient een schriftelijk bewijs te worden overlegd.</w:t>
      </w:r>
    </w:p>
    <w:p w:rsidR="00593F1E" w:rsidRDefault="00593F1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p w:rsidR="00593F1E" w:rsidRDefault="001920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Bij het begrip ‘specifieke aard van het beroep’ gaat het vooral om seizoensgebonden werkzaamheden of werkzaamheden in</w:t>
      </w:r>
    </w:p>
    <w:p w:rsidR="00593F1E" w:rsidRDefault="001920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bedrijfstakken die een piekdrukte kennen, waardoor het voor het gezin feitelijk onmogelijk is om in die periode een vakantie op te nemen.</w:t>
      </w:r>
    </w:p>
    <w:p w:rsidR="00593F1E" w:rsidRDefault="001920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Het moet redelijkerwijs te voorzien zijn (en/of aangetoond worden) dat een vakantie in de schoolvakanties tot onoverkomelijke bedrijfseconomische problemen zal leiden. Slechts het gegeven dat gedurende de schoolvakanties een belangrijk deel van de omzet wo</w:t>
      </w:r>
      <w:r>
        <w:rPr>
          <w:rFonts w:ascii="Arial" w:eastAsia="Arial" w:hAnsi="Arial" w:cs="Arial"/>
          <w:color w:val="000000"/>
          <w:sz w:val="18"/>
          <w:szCs w:val="18"/>
        </w:rPr>
        <w:t>rdt behaald is onvoldoende..</w:t>
      </w:r>
    </w:p>
    <w:p w:rsidR="00593F1E" w:rsidRDefault="00593F1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p w:rsidR="00593F1E" w:rsidRDefault="001920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De specifieke aard van het beroep moet blijken uit een gewaarmerkte (niet voorbedrukte) verklaring van de werkgever of,</w:t>
      </w:r>
    </w:p>
    <w:p w:rsidR="00593F1E" w:rsidRDefault="001920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als die ouder/verzorger zelfstandige is, uit een verklaring.</w:t>
      </w:r>
    </w:p>
    <w:p w:rsidR="00593F1E" w:rsidRDefault="00593F1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p w:rsidR="00593F1E" w:rsidRDefault="001920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s er eenmaal voor een korte periode extra ve</w:t>
      </w:r>
      <w:r>
        <w:rPr>
          <w:rFonts w:ascii="Arial" w:eastAsia="Arial" w:hAnsi="Arial" w:cs="Arial"/>
          <w:b/>
          <w:color w:val="000000"/>
          <w:sz w:val="18"/>
          <w:szCs w:val="18"/>
        </w:rPr>
        <w:t>rlof voor een vakantie verleend dan mag NIET nog eens een beroep</w:t>
      </w:r>
    </w:p>
    <w:p w:rsidR="00593F1E" w:rsidRDefault="001920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op verlof worden gedaan.</w:t>
      </w:r>
    </w:p>
    <w:p w:rsidR="00593F1E" w:rsidRDefault="00593F1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p w:rsidR="00593F1E" w:rsidRDefault="001920C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Extra verlof wordt niet verleend vanwege de volgende redenen:</w:t>
      </w:r>
    </w:p>
    <w:p w:rsidR="00593F1E" w:rsidRDefault="001920C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• familiebezoek in het buitenland;</w:t>
      </w:r>
    </w:p>
    <w:p w:rsidR="00593F1E" w:rsidRDefault="001920C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• goedkope tickets in het laagseizoen;</w:t>
      </w:r>
    </w:p>
    <w:p w:rsidR="00593F1E" w:rsidRDefault="001920C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• omdat tickets al gekocht zijn of omdat er geen tickets meer zijn in de vakantieperiode;</w:t>
      </w:r>
    </w:p>
    <w:p w:rsidR="00593F1E" w:rsidRDefault="001920C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• vakantiespreiding</w:t>
      </w:r>
    </w:p>
    <w:p w:rsidR="00593F1E" w:rsidRDefault="001920C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• verlof voor een kind, omdat andere kinderen uit het gezin al of nog vrij zijn;</w:t>
      </w:r>
    </w:p>
    <w:p w:rsidR="00593F1E" w:rsidRDefault="001920C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• eerder vertrek of latere terugkomst in verband met verkeersdruk</w:t>
      </w:r>
      <w:r>
        <w:rPr>
          <w:rFonts w:ascii="Arial" w:eastAsia="Arial" w:hAnsi="Arial" w:cs="Arial"/>
          <w:color w:val="000000"/>
          <w:sz w:val="18"/>
          <w:szCs w:val="18"/>
        </w:rPr>
        <w:t>te;</w:t>
      </w:r>
    </w:p>
    <w:p w:rsidR="00593F1E" w:rsidRDefault="001920C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• samen reizen/in konvooi rijden door bijvoorbeeld de Balkan;</w:t>
      </w:r>
    </w:p>
    <w:p w:rsidR="00593F1E" w:rsidRDefault="001920C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• kroonjaren;</w:t>
      </w:r>
    </w:p>
    <w:p w:rsidR="00593F1E" w:rsidRDefault="001920C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• sabbatical;</w:t>
      </w:r>
    </w:p>
    <w:p w:rsidR="00593F1E" w:rsidRDefault="001920C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• wereldreis/verre reis.</w:t>
      </w:r>
    </w:p>
    <w:p w:rsidR="00593F1E" w:rsidRDefault="00593F1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p w:rsidR="00593F1E" w:rsidRDefault="001920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Waarschuwing</w:t>
      </w:r>
    </w:p>
    <w:p w:rsidR="00593F1E" w:rsidRDefault="001920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Het hoofd van de school/instelling is verplicht de leerplichtambtenaar mededeling te doen van ongeoorloofd verzuim.</w:t>
      </w:r>
    </w:p>
    <w:p w:rsidR="00593F1E" w:rsidRDefault="001920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Tegen o</w:t>
      </w:r>
      <w:r>
        <w:rPr>
          <w:rFonts w:ascii="Arial" w:eastAsia="Arial" w:hAnsi="Arial" w:cs="Arial"/>
          <w:color w:val="000000"/>
          <w:sz w:val="18"/>
          <w:szCs w:val="18"/>
        </w:rPr>
        <w:t>uders die hun kind(eren) zonder toestemming van school houden, kan proces-verbaal worden opgemaakt.</w:t>
      </w:r>
    </w:p>
    <w:p w:rsidR="00593F1E" w:rsidRDefault="00593F1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p w:rsidR="00593F1E" w:rsidRDefault="001920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Bezwaarschriftprocedure</w:t>
      </w:r>
    </w:p>
    <w:p w:rsidR="00593F1E" w:rsidRDefault="001920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Indien u zich niet met deze beslissing kunt verenigen, kunt u hiertegen op grond van de Algemene Wet Bestuursrecht binnen 6</w:t>
      </w:r>
    </w:p>
    <w:p w:rsidR="00593F1E" w:rsidRDefault="001920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weken na de dagtekening van deze beschikking gemotiveerd een bezwaarschrift indienen.</w:t>
      </w:r>
    </w:p>
    <w:p w:rsidR="00593F1E" w:rsidRDefault="001920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Bij een verzoek t/m 10 dagen beslist de directeur van de school. Bent u het niet eens met de afwijzing dan kan men een</w:t>
      </w:r>
    </w:p>
    <w:p w:rsidR="00593F1E" w:rsidRDefault="001920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gemotiveerd bezwaarschrift indienen bij de directeur van de school, deze hoort de aanvrager eventueel bijgestaan door</w:t>
      </w:r>
    </w:p>
    <w:p w:rsidR="00593F1E" w:rsidRDefault="001920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derden. Binnen 6 weken beslist de directeur.</w:t>
      </w:r>
    </w:p>
    <w:p w:rsidR="00593F1E" w:rsidRDefault="00593F1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p w:rsidR="00593F1E" w:rsidRDefault="001920C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000000"/>
        </w:rPr>
      </w:pPr>
      <w:r>
        <w:rPr>
          <w:rFonts w:ascii="Arial" w:eastAsia="Arial" w:hAnsi="Arial" w:cs="Arial"/>
          <w:color w:val="000000"/>
          <w:sz w:val="18"/>
          <w:szCs w:val="18"/>
        </w:rPr>
        <w:t>Bij een afwijzing op uw bezwaarschrift kunt u binnen 6 weken een beroepsprocedure aangaan bi</w:t>
      </w:r>
      <w:r>
        <w:rPr>
          <w:rFonts w:ascii="Arial" w:eastAsia="Arial" w:hAnsi="Arial" w:cs="Arial"/>
          <w:color w:val="000000"/>
          <w:sz w:val="18"/>
          <w:szCs w:val="18"/>
        </w:rPr>
        <w:t>j de president van de Arrondissementsrechtbank, Sector Bestuursrecht, Postbus 90125, 5200 MA  ’s-Hertogenbosch.</w:t>
      </w:r>
    </w:p>
    <w:sectPr w:rsidR="00593F1E">
      <w:headerReference w:type="default" r:id="rId6"/>
      <w:footerReference w:type="default" r:id="rId7"/>
      <w:pgSz w:w="11906" w:h="16838"/>
      <w:pgMar w:top="454" w:right="567" w:bottom="329" w:left="1151" w:header="567" w:footer="3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920C4">
      <w:r>
        <w:separator/>
      </w:r>
    </w:p>
  </w:endnote>
  <w:endnote w:type="continuationSeparator" w:id="0">
    <w:p w:rsidR="00000000" w:rsidRDefault="00192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F1E" w:rsidRDefault="001920C4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480" w:lineRule="auto"/>
      <w:rPr>
        <w:rFonts w:ascii="Arial" w:eastAsia="Arial" w:hAnsi="Arial" w:cs="Arial"/>
        <w:color w:val="000000"/>
        <w:sz w:val="12"/>
        <w:szCs w:val="12"/>
      </w:rPr>
    </w:pPr>
    <w:r>
      <w:rPr>
        <w:rFonts w:ascii="Arial" w:eastAsia="Arial" w:hAnsi="Arial" w:cs="Arial"/>
        <w:color w:val="000000"/>
        <w:sz w:val="12"/>
        <w:szCs w:val="12"/>
      </w:rPr>
      <w:t>Versie d.d.21-02-2018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920C4">
      <w:r>
        <w:separator/>
      </w:r>
    </w:p>
  </w:footnote>
  <w:footnote w:type="continuationSeparator" w:id="0">
    <w:p w:rsidR="00000000" w:rsidRDefault="001920C4">
      <w:r>
        <w:continuationSeparator/>
      </w:r>
    </w:p>
  </w:footnote>
  <w:footnote w:id="1">
    <w:p w:rsidR="00593F1E" w:rsidRDefault="001920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2"/>
          <w:szCs w:val="12"/>
        </w:rPr>
      </w:pPr>
      <w:r>
        <w:rPr>
          <w:vertAlign w:val="superscript"/>
        </w:rPr>
        <w:footnoteRef/>
      </w:r>
      <w:r>
        <w:rPr>
          <w:rFonts w:ascii="Courier New" w:eastAsia="Courier New" w:hAnsi="Courier New" w:cs="Courier New"/>
          <w:color w:val="000000"/>
        </w:rPr>
        <w:t xml:space="preserve"> 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Zie ook de Beleidsregel uitleg ‘specifieke aard van het beroep’ en ‘andere gewichtige omstandigheden’ bedoeld in de Leerplichtwet 1969, </w:t>
      </w:r>
      <w:r>
        <w:rPr>
          <w:rFonts w:ascii="Arial" w:eastAsia="Arial" w:hAnsi="Arial" w:cs="Arial"/>
          <w:color w:val="000000"/>
          <w:sz w:val="12"/>
          <w:szCs w:val="12"/>
          <w:u w:val="single"/>
        </w:rPr>
        <w:t>www.wetten.nl</w:t>
      </w:r>
    </w:p>
    <w:p w:rsidR="00593F1E" w:rsidRDefault="00593F1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000000"/>
          <w:sz w:val="24"/>
          <w:szCs w:val="2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F1E" w:rsidRDefault="001920C4">
    <w:pPr>
      <w:widowControl w:val="0"/>
      <w:pBdr>
        <w:top w:val="nil"/>
        <w:left w:val="nil"/>
        <w:bottom w:val="nil"/>
        <w:right w:val="nil"/>
        <w:between w:val="nil"/>
      </w:pBdr>
      <w:rPr>
        <w:rFonts w:ascii="Courier New" w:eastAsia="Courier New" w:hAnsi="Courier New" w:cs="Courier New"/>
        <w:color w:val="000000"/>
        <w:sz w:val="24"/>
        <w:szCs w:val="24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6478905" cy="136525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111310" y="3716500"/>
                        <a:ext cx="646938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93F1E" w:rsidRDefault="00593F1E">
                          <w:pPr>
                            <w:textDirection w:val="btLr"/>
                          </w:pPr>
                        </w:p>
                        <w:p w:rsidR="00593F1E" w:rsidRDefault="00593F1E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6478905" cy="13652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78905" cy="1365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593F1E" w:rsidRDefault="00593F1E">
    <w:pPr>
      <w:widowControl w:val="0"/>
      <w:pBdr>
        <w:top w:val="nil"/>
        <w:left w:val="nil"/>
        <w:bottom w:val="nil"/>
        <w:right w:val="nil"/>
        <w:between w:val="nil"/>
      </w:pBdr>
      <w:spacing w:after="140"/>
      <w:rPr>
        <w:rFonts w:ascii="Courier New" w:eastAsia="Courier New" w:hAnsi="Courier New" w:cs="Courier New"/>
        <w:color w:val="000000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F1E"/>
    <w:rsid w:val="001920C4"/>
    <w:rsid w:val="0059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196D90-08E3-47E8-9162-F1617B97B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outlineLvl w:val="5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20" w:type="dxa"/>
        <w:bottom w:w="0" w:type="dxa"/>
        <w:right w:w="12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20" w:type="dxa"/>
        <w:bottom w:w="0" w:type="dxa"/>
        <w:right w:w="12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20" w:type="dxa"/>
        <w:bottom w:w="0" w:type="dxa"/>
        <w:right w:w="12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20" w:type="dxa"/>
        <w:bottom w:w="0" w:type="dxa"/>
        <w:right w:w="12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20" w:type="dxa"/>
        <w:bottom w:w="0" w:type="dxa"/>
        <w:right w:w="12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20" w:type="dxa"/>
        <w:bottom w:w="0" w:type="dxa"/>
        <w:right w:w="12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20" w:type="dxa"/>
        <w:bottom w:w="0" w:type="dxa"/>
        <w:right w:w="12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20" w:type="dxa"/>
        <w:bottom w:w="0" w:type="dxa"/>
        <w:right w:w="12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20" w:type="dxa"/>
        <w:bottom w:w="0" w:type="dxa"/>
        <w:right w:w="12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20" w:type="dxa"/>
        <w:bottom w:w="0" w:type="dxa"/>
        <w:right w:w="12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20" w:type="dxa"/>
        <w:bottom w:w="0" w:type="dxa"/>
        <w:right w:w="12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1039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SPVOZN</Company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Schoonhoven (shh)</dc:creator>
  <cp:lastModifiedBy>SPVOZN</cp:lastModifiedBy>
  <cp:revision>2</cp:revision>
  <dcterms:created xsi:type="dcterms:W3CDTF">2022-11-02T12:02:00Z</dcterms:created>
  <dcterms:modified xsi:type="dcterms:W3CDTF">2022-11-02T12:02:00Z</dcterms:modified>
</cp:coreProperties>
</file>